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794AC" w14:textId="77777777"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14:paraId="4F1F5124" w14:textId="77777777"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14:paraId="7F78B6EE" w14:textId="77777777"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p w14:paraId="550EB508" w14:textId="77777777"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7577" w14:paraId="06D01B08" w14:textId="77777777">
        <w:tc>
          <w:tcPr>
            <w:tcW w:w="1080" w:type="dxa"/>
            <w:vAlign w:val="center"/>
          </w:tcPr>
          <w:p w14:paraId="3043D564" w14:textId="77777777"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55E1CDE" w14:textId="2078A783"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43001-150/2021</w:t>
            </w:r>
            <w:r w:rsidR="00803D04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76864BAF" w14:textId="77777777"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126D04" w14:textId="77777777"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2ECF06B" w14:textId="77777777"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A-100/21 G</w:t>
            </w:r>
            <w:r w:rsidR="00424A5A" w:rsidRPr="008F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7577" w14:paraId="1B4B3362" w14:textId="77777777">
        <w:tc>
          <w:tcPr>
            <w:tcW w:w="1080" w:type="dxa"/>
            <w:vAlign w:val="center"/>
          </w:tcPr>
          <w:p w14:paraId="78A9B395" w14:textId="77777777"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15B4561" w14:textId="77777777" w:rsidR="00424A5A" w:rsidRPr="008F7577" w:rsidRDefault="004009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8F7577" w:rsidRPr="008F7577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14:paraId="45816398" w14:textId="77777777"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D69164" w14:textId="77777777"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59474A2" w14:textId="77777777"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2431-21-000576/0</w:t>
            </w:r>
          </w:p>
        </w:tc>
      </w:tr>
    </w:tbl>
    <w:p w14:paraId="2EFF09D9" w14:textId="77777777" w:rsidR="00424A5A" w:rsidRPr="008F757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9299C1B" w14:textId="77777777"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14:paraId="2A3829DA" w14:textId="77777777" w:rsidR="00E813F4" w:rsidRPr="008F757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7AA65B0" w14:textId="77777777" w:rsidR="00E813F4" w:rsidRPr="008F757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F0BF471" w14:textId="77777777" w:rsidR="00E813F4" w:rsidRPr="008F757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F7577" w14:paraId="71792A16" w14:textId="77777777">
        <w:tc>
          <w:tcPr>
            <w:tcW w:w="9288" w:type="dxa"/>
          </w:tcPr>
          <w:p w14:paraId="38AD7548" w14:textId="77777777" w:rsidR="00E813F4" w:rsidRPr="008F7577" w:rsidRDefault="008F757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F7577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8F7577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8F7577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14:paraId="50509384" w14:textId="77777777"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4EA3A1D" w14:textId="77777777" w:rsidR="008F7577" w:rsidRPr="00221301" w:rsidRDefault="008F7577" w:rsidP="008F75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21301">
        <w:rPr>
          <w:rFonts w:ascii="Tahoma" w:hAnsi="Tahoma" w:cs="Tahoma"/>
          <w:b/>
          <w:color w:val="333333"/>
          <w:sz w:val="20"/>
          <w:szCs w:val="20"/>
          <w:lang w:eastAsia="sl-SI"/>
        </w:rPr>
        <w:t>JN002973/2021-B01 - A-100/21; datum objave: 11.05.2021 </w:t>
      </w:r>
    </w:p>
    <w:p w14:paraId="28C424C2" w14:textId="77777777" w:rsidR="00E813F4" w:rsidRPr="00221301" w:rsidRDefault="0040092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</w:p>
    <w:p w14:paraId="07C2DF20" w14:textId="77777777" w:rsidR="00E813F4" w:rsidRPr="006578D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578DB">
        <w:rPr>
          <w:rFonts w:ascii="Tahoma" w:hAnsi="Tahoma" w:cs="Tahoma"/>
          <w:b/>
          <w:szCs w:val="20"/>
        </w:rPr>
        <w:t>Vprašanje:</w:t>
      </w:r>
    </w:p>
    <w:p w14:paraId="59F68E63" w14:textId="77777777" w:rsidR="006578DB" w:rsidRPr="00400928" w:rsidRDefault="006578DB" w:rsidP="00C4363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2C15BE8" w14:textId="77777777" w:rsidR="00145739" w:rsidRPr="00400928" w:rsidRDefault="00400928" w:rsidP="00C43638">
      <w:pPr>
        <w:pStyle w:val="BodyText2"/>
        <w:jc w:val="left"/>
        <w:rPr>
          <w:rFonts w:ascii="Tahoma" w:hAnsi="Tahoma" w:cs="Tahoma"/>
          <w:b/>
          <w:szCs w:val="20"/>
        </w:rPr>
      </w:pPr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400928">
        <w:rPr>
          <w:rFonts w:ascii="Tahoma" w:hAnsi="Tahoma" w:cs="Tahoma"/>
          <w:color w:val="333333"/>
          <w:szCs w:val="20"/>
        </w:rPr>
        <w:br/>
      </w:r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 xml:space="preserve">MOST, </w:t>
      </w:r>
      <w:proofErr w:type="spellStart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>pogl</w:t>
      </w:r>
      <w:proofErr w:type="spellEnd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 xml:space="preserve">. Zidarska dela ; Post.: Obstoječo </w:t>
      </w:r>
      <w:proofErr w:type="spellStart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>instalcijo</w:t>
      </w:r>
      <w:proofErr w:type="spellEnd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 xml:space="preserve"> obešeno na ploščo cestnega mostu </w:t>
      </w:r>
      <w:proofErr w:type="spellStart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>pritdimo</w:t>
      </w:r>
      <w:proofErr w:type="spellEnd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 xml:space="preserve"> na nosilni oder in po izvedbi primarne konstrukcije kolesarskega mostu pritrditev le te na kovinske konzole mostne konstrukcije. Postavka vsebuje vse predelave in izdelavo novih pritrdilnih elementov. (poseg v inštalacije ni predviden) </w:t>
      </w:r>
      <w:proofErr w:type="spellStart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>kd</w:t>
      </w:r>
      <w:proofErr w:type="spellEnd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 xml:space="preserve"> 1</w:t>
      </w:r>
      <w:r w:rsidRPr="00400928">
        <w:rPr>
          <w:rFonts w:ascii="Tahoma" w:hAnsi="Tahoma" w:cs="Tahoma"/>
          <w:color w:val="333333"/>
          <w:szCs w:val="20"/>
        </w:rPr>
        <w:br/>
      </w:r>
      <w:r w:rsidRPr="00400928">
        <w:rPr>
          <w:rFonts w:ascii="Tahoma" w:hAnsi="Tahoma" w:cs="Tahoma"/>
          <w:color w:val="333333"/>
          <w:szCs w:val="20"/>
        </w:rPr>
        <w:br/>
      </w:r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>Prosimo za detajl pritrdilnih elementov.</w:t>
      </w:r>
      <w:r w:rsidRPr="00400928">
        <w:rPr>
          <w:rFonts w:ascii="Tahoma" w:hAnsi="Tahoma" w:cs="Tahoma"/>
          <w:color w:val="333333"/>
          <w:szCs w:val="20"/>
        </w:rPr>
        <w:br/>
      </w:r>
      <w:r w:rsidRPr="00400928">
        <w:rPr>
          <w:rFonts w:ascii="Tahoma" w:hAnsi="Tahoma" w:cs="Tahoma"/>
          <w:color w:val="333333"/>
          <w:szCs w:val="20"/>
        </w:rPr>
        <w:br/>
      </w:r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 xml:space="preserve">KAMNITA ZLOŽBA, </w:t>
      </w:r>
      <w:proofErr w:type="spellStart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>pogl</w:t>
      </w:r>
      <w:proofErr w:type="spellEnd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 xml:space="preserve">.: Ključavničarska dela; post.: Profili iz jekla ČN 24 ali boljši. Izvedba, dobava in montaža s antikorozijsko zaščito. Zaščitne mreže sidrane s pasivnimi sidri in pritrjena na glavo zložbe. Po potrebi </w:t>
      </w:r>
      <w:proofErr w:type="spellStart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>protierozijska</w:t>
      </w:r>
      <w:proofErr w:type="spellEnd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 xml:space="preserve"> zaščita. Vračunati je dobavo in montažo. m2 350</w:t>
      </w:r>
      <w:r w:rsidRPr="00400928">
        <w:rPr>
          <w:rFonts w:ascii="Tahoma" w:hAnsi="Tahoma" w:cs="Tahoma"/>
          <w:color w:val="333333"/>
          <w:szCs w:val="20"/>
        </w:rPr>
        <w:br/>
      </w:r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 xml:space="preserve">Post.: Zaščitna mreža h=1.0m za lovljene padajočega kamenja. Konzolni stebrički vijačeni na glavo zložbe. Mreža ojačena z vrvmi. Dobava in montaža. II. Odsek zložbe. (geomehanik) </w:t>
      </w:r>
      <w:proofErr w:type="spellStart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>kd</w:t>
      </w:r>
      <w:proofErr w:type="spellEnd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 xml:space="preserve"> 40</w:t>
      </w:r>
      <w:r w:rsidRPr="00400928">
        <w:rPr>
          <w:rFonts w:ascii="Tahoma" w:hAnsi="Tahoma" w:cs="Tahoma"/>
          <w:color w:val="333333"/>
          <w:szCs w:val="20"/>
        </w:rPr>
        <w:br/>
      </w:r>
      <w:r w:rsidRPr="00400928">
        <w:rPr>
          <w:rFonts w:ascii="Tahoma" w:hAnsi="Tahoma" w:cs="Tahoma"/>
          <w:color w:val="333333"/>
          <w:szCs w:val="20"/>
        </w:rPr>
        <w:br/>
      </w:r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detajle in </w:t>
      </w:r>
      <w:proofErr w:type="spellStart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>podrobnejšiu</w:t>
      </w:r>
      <w:proofErr w:type="spellEnd"/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 xml:space="preserve"> popis.</w:t>
      </w:r>
      <w:r w:rsidRPr="00400928">
        <w:rPr>
          <w:rFonts w:ascii="Tahoma" w:hAnsi="Tahoma" w:cs="Tahoma"/>
          <w:color w:val="333333"/>
          <w:szCs w:val="20"/>
        </w:rPr>
        <w:br/>
      </w:r>
      <w:r w:rsidRPr="00400928">
        <w:rPr>
          <w:rFonts w:ascii="Tahoma" w:hAnsi="Tahoma" w:cs="Tahoma"/>
          <w:color w:val="333333"/>
          <w:szCs w:val="20"/>
        </w:rPr>
        <w:br/>
      </w:r>
      <w:r w:rsidRPr="00400928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3DF3775D" w14:textId="0CE717D4" w:rsidR="00400928" w:rsidRDefault="00400928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889E314" w14:textId="77777777" w:rsidR="008511FB" w:rsidRPr="00400928" w:rsidRDefault="008511FB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036F471" w14:textId="77777777" w:rsidR="00E813F4" w:rsidRPr="00400928" w:rsidRDefault="00E813F4" w:rsidP="00C43638">
      <w:pPr>
        <w:pStyle w:val="BodyText2"/>
        <w:jc w:val="left"/>
        <w:rPr>
          <w:rFonts w:ascii="Tahoma" w:hAnsi="Tahoma" w:cs="Tahoma"/>
          <w:b/>
          <w:szCs w:val="20"/>
        </w:rPr>
      </w:pPr>
      <w:r w:rsidRPr="00400928">
        <w:rPr>
          <w:rFonts w:ascii="Tahoma" w:hAnsi="Tahoma" w:cs="Tahoma"/>
          <w:b/>
          <w:szCs w:val="20"/>
        </w:rPr>
        <w:t>Odgovor:</w:t>
      </w:r>
    </w:p>
    <w:p w14:paraId="174C5BBC" w14:textId="53FF93C1" w:rsidR="00556816" w:rsidRPr="008511FB" w:rsidRDefault="00556816" w:rsidP="000D40E5">
      <w:pPr>
        <w:pStyle w:val="BodyText2"/>
        <w:jc w:val="left"/>
        <w:rPr>
          <w:rFonts w:ascii="Tahoma" w:hAnsi="Tahoma" w:cs="Tahoma"/>
          <w:b/>
          <w:sz w:val="12"/>
          <w:szCs w:val="12"/>
        </w:rPr>
      </w:pPr>
    </w:p>
    <w:p w14:paraId="7EA3B7A0" w14:textId="77777777" w:rsidR="00785ED5" w:rsidRDefault="00785ED5" w:rsidP="008511FB">
      <w:pPr>
        <w:pStyle w:val="BodyText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Zavihek </w:t>
      </w:r>
      <w:r w:rsidR="008511FB" w:rsidRPr="008511FB">
        <w:rPr>
          <w:rFonts w:ascii="Tahoma" w:hAnsi="Tahoma" w:cs="Tahoma"/>
          <w:bCs/>
          <w:szCs w:val="20"/>
        </w:rPr>
        <w:t>MOST</w:t>
      </w:r>
      <w:r>
        <w:rPr>
          <w:rFonts w:ascii="Tahoma" w:hAnsi="Tahoma" w:cs="Tahoma"/>
          <w:bCs/>
          <w:szCs w:val="20"/>
        </w:rPr>
        <w:t>, sklop 11. ZIDARSKA DELA, postavka 0002 (11.002)</w:t>
      </w:r>
      <w:r w:rsidR="008511FB" w:rsidRPr="008511FB">
        <w:rPr>
          <w:rFonts w:ascii="Tahoma" w:hAnsi="Tahoma" w:cs="Tahoma"/>
          <w:bCs/>
          <w:szCs w:val="20"/>
        </w:rPr>
        <w:t xml:space="preserve">; </w:t>
      </w:r>
    </w:p>
    <w:p w14:paraId="1518DEA7" w14:textId="562061C5" w:rsidR="008511FB" w:rsidRDefault="008511FB" w:rsidP="008511FB">
      <w:pPr>
        <w:pStyle w:val="BodyText2"/>
        <w:jc w:val="left"/>
        <w:rPr>
          <w:rFonts w:ascii="Tahoma" w:hAnsi="Tahoma" w:cs="Tahoma"/>
          <w:bCs/>
          <w:szCs w:val="20"/>
        </w:rPr>
      </w:pPr>
      <w:r w:rsidRPr="008511FB">
        <w:rPr>
          <w:rFonts w:ascii="Tahoma" w:hAnsi="Tahoma" w:cs="Tahoma"/>
          <w:bCs/>
          <w:szCs w:val="20"/>
        </w:rPr>
        <w:t>Kovinske konzole devetih kovinskih cevi se nadomestijo z novimi (6kom - profil C80/50/3 vijačen na</w:t>
      </w:r>
      <w:r w:rsidR="00D70A2C">
        <w:rPr>
          <w:rFonts w:ascii="Tahoma" w:hAnsi="Tahoma" w:cs="Tahoma"/>
          <w:bCs/>
          <w:szCs w:val="20"/>
        </w:rPr>
        <w:t xml:space="preserve"> </w:t>
      </w:r>
      <w:r w:rsidRPr="008511FB">
        <w:rPr>
          <w:rFonts w:ascii="Tahoma" w:hAnsi="Tahoma" w:cs="Tahoma"/>
          <w:bCs/>
          <w:szCs w:val="20"/>
        </w:rPr>
        <w:t xml:space="preserve">profil IPE 300 in čelni zid oboka). Prav tako se izvedejo nove objemke za spodnjo cev, ki jih pritrdimo na novo izvedene konzole za pritrditev devetih kovinskih cevi. </w:t>
      </w:r>
    </w:p>
    <w:p w14:paraId="0AC35589" w14:textId="7E660528" w:rsidR="00F12B59" w:rsidRPr="004B2177" w:rsidRDefault="00F12B59" w:rsidP="008511FB">
      <w:pPr>
        <w:pStyle w:val="BodyText2"/>
        <w:jc w:val="left"/>
        <w:rPr>
          <w:rFonts w:ascii="Tahoma" w:hAnsi="Tahoma" w:cs="Tahoma"/>
          <w:bCs/>
          <w:szCs w:val="20"/>
        </w:rPr>
      </w:pPr>
    </w:p>
    <w:p w14:paraId="41F2E09D" w14:textId="0930011D" w:rsidR="008511FB" w:rsidRDefault="008511FB" w:rsidP="00ED695B">
      <w:pPr>
        <w:pStyle w:val="BodyText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noProof/>
          <w:szCs w:val="20"/>
          <w:lang w:eastAsia="sl-SI"/>
        </w:rPr>
        <w:drawing>
          <wp:inline distT="0" distB="0" distL="0" distR="0" wp14:anchorId="1DAB0E63" wp14:editId="210FAD92">
            <wp:extent cx="2775006" cy="1560807"/>
            <wp:effectExtent l="0" t="0" r="635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749" cy="159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1FB">
        <w:rPr>
          <w:rFonts w:ascii="Tahoma" w:hAnsi="Tahoma" w:cs="Tahoma"/>
          <w:bCs/>
          <w:szCs w:val="20"/>
        </w:rPr>
        <w:t xml:space="preserve">   </w:t>
      </w:r>
      <w:r>
        <w:rPr>
          <w:rFonts w:ascii="Tahoma" w:hAnsi="Tahoma" w:cs="Tahoma"/>
          <w:bCs/>
          <w:noProof/>
          <w:szCs w:val="20"/>
          <w:lang w:eastAsia="sl-SI"/>
        </w:rPr>
        <w:drawing>
          <wp:inline distT="0" distB="0" distL="0" distR="0" wp14:anchorId="67E1AE24" wp14:editId="40627317">
            <wp:extent cx="2769736" cy="1557843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598" cy="158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C92E9" w14:textId="7B14CC87" w:rsidR="008511FB" w:rsidRDefault="008511FB" w:rsidP="008511FB">
      <w:pPr>
        <w:pStyle w:val="BodyText2"/>
        <w:numPr>
          <w:ilvl w:val="0"/>
          <w:numId w:val="19"/>
        </w:numPr>
        <w:ind w:left="284" w:hanging="284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lastRenderedPageBreak/>
        <w:t>KAMNITA ZLOŽBA</w:t>
      </w:r>
      <w:r w:rsidR="00785ED5">
        <w:rPr>
          <w:rFonts w:ascii="Tahoma" w:hAnsi="Tahoma" w:cs="Tahoma"/>
          <w:bCs/>
          <w:szCs w:val="20"/>
        </w:rPr>
        <w:t>, sklop 11. KLJUČAVNIČARSKA DELA, postavka 0001 (11.001)</w:t>
      </w:r>
      <w:r w:rsidR="00785ED5" w:rsidRPr="008511FB">
        <w:rPr>
          <w:rFonts w:ascii="Tahoma" w:hAnsi="Tahoma" w:cs="Tahoma"/>
          <w:bCs/>
          <w:szCs w:val="20"/>
        </w:rPr>
        <w:t>;</w:t>
      </w:r>
    </w:p>
    <w:p w14:paraId="359D965F" w14:textId="17814179" w:rsidR="00785ED5" w:rsidRDefault="00822D30" w:rsidP="00785ED5">
      <w:pPr>
        <w:pStyle w:val="BodyText2"/>
        <w:ind w:left="284"/>
        <w:jc w:val="left"/>
        <w:rPr>
          <w:rFonts w:ascii="Tahoma" w:hAnsi="Tahoma" w:cs="Tahoma"/>
          <w:bCs/>
          <w:szCs w:val="20"/>
        </w:rPr>
      </w:pPr>
      <w:r w:rsidRPr="00822D30">
        <w:rPr>
          <w:rFonts w:ascii="Tahoma" w:hAnsi="Tahoma" w:cs="Tahoma"/>
          <w:bCs/>
          <w:szCs w:val="20"/>
        </w:rPr>
        <w:t xml:space="preserve">Varovalna palisada višine 1.2 m je izvedena iz stebričkov IPE 100 </w:t>
      </w:r>
      <w:proofErr w:type="spellStart"/>
      <w:r w:rsidRPr="00822D30">
        <w:rPr>
          <w:rFonts w:ascii="Tahoma" w:hAnsi="Tahoma" w:cs="Tahoma"/>
          <w:bCs/>
          <w:szCs w:val="20"/>
        </w:rPr>
        <w:t>vijačenih</w:t>
      </w:r>
      <w:proofErr w:type="spellEnd"/>
      <w:r w:rsidRPr="00822D30">
        <w:rPr>
          <w:rFonts w:ascii="Tahoma" w:hAnsi="Tahoma" w:cs="Tahoma"/>
          <w:bCs/>
          <w:szCs w:val="20"/>
        </w:rPr>
        <w:t xml:space="preserve"> na medsebojni razdalji 2m v AB venec kamnite zložbe (4xM16 ploščica 200/120/10). Med stebričke napnemo težko pocinkano mrežo ojačena s 3x jekleno vrvjo 10mm.</w:t>
      </w:r>
      <w:r>
        <w:rPr>
          <w:rFonts w:ascii="Tahoma" w:hAnsi="Tahoma" w:cs="Tahoma"/>
          <w:bCs/>
          <w:szCs w:val="20"/>
        </w:rPr>
        <w:t xml:space="preserve"> </w:t>
      </w:r>
    </w:p>
    <w:p w14:paraId="54B9707C" w14:textId="691D215B" w:rsidR="00822D30" w:rsidRDefault="00822D30" w:rsidP="00785ED5">
      <w:pPr>
        <w:pStyle w:val="BodyText2"/>
        <w:ind w:left="284"/>
        <w:jc w:val="left"/>
        <w:rPr>
          <w:rFonts w:ascii="Tahoma" w:hAnsi="Tahoma" w:cs="Tahoma"/>
          <w:bCs/>
          <w:szCs w:val="20"/>
        </w:rPr>
      </w:pPr>
    </w:p>
    <w:p w14:paraId="0EF00A80" w14:textId="6F610D7D" w:rsidR="00822D30" w:rsidRDefault="00822D30" w:rsidP="00822D30">
      <w:pPr>
        <w:pStyle w:val="BodyText2"/>
        <w:numPr>
          <w:ilvl w:val="0"/>
          <w:numId w:val="19"/>
        </w:numPr>
        <w:ind w:left="284" w:hanging="284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KAMNITA ZLOŽBA, sklop 11. KLJUČAVNIČARSKA DELA, postavka 0002 (11.002)</w:t>
      </w:r>
      <w:r w:rsidRPr="008511FB">
        <w:rPr>
          <w:rFonts w:ascii="Tahoma" w:hAnsi="Tahoma" w:cs="Tahoma"/>
          <w:bCs/>
          <w:szCs w:val="20"/>
        </w:rPr>
        <w:t>;</w:t>
      </w:r>
    </w:p>
    <w:p w14:paraId="4B87251C" w14:textId="4FD673DE" w:rsidR="008511FB" w:rsidRDefault="00822D30" w:rsidP="00822D30">
      <w:pPr>
        <w:pStyle w:val="BodyText2"/>
        <w:ind w:left="284"/>
        <w:rPr>
          <w:rFonts w:ascii="Tahoma" w:hAnsi="Tahoma" w:cs="Tahoma"/>
          <w:bCs/>
          <w:szCs w:val="20"/>
        </w:rPr>
      </w:pPr>
      <w:r w:rsidRPr="00822D30">
        <w:rPr>
          <w:rFonts w:ascii="Tahoma" w:hAnsi="Tahoma" w:cs="Tahoma"/>
          <w:bCs/>
          <w:szCs w:val="20"/>
        </w:rPr>
        <w:t xml:space="preserve">Pobočje nad zložbo (naklon 1:1) obložimo s sidrano težko mrežo, ki jo položimo na seneni </w:t>
      </w:r>
      <w:proofErr w:type="spellStart"/>
      <w:r w:rsidRPr="00822D30">
        <w:rPr>
          <w:rFonts w:ascii="Tahoma" w:hAnsi="Tahoma" w:cs="Tahoma"/>
          <w:bCs/>
          <w:szCs w:val="20"/>
        </w:rPr>
        <w:t>nastilj</w:t>
      </w:r>
      <w:proofErr w:type="spellEnd"/>
      <w:r w:rsidRPr="00822D30">
        <w:rPr>
          <w:rFonts w:ascii="Tahoma" w:hAnsi="Tahoma" w:cs="Tahoma"/>
          <w:bCs/>
          <w:szCs w:val="20"/>
        </w:rPr>
        <w:t xml:space="preserve"> in zasadimo s travnim  semenom. Mrežo  sidramo v podlago s trni v rastru 2x2m. Na zgornjem robu in ob stranskih robovih je skozi jekleno mrežo potrebno splesti jeklenico in jo sidrati v podlago. </w:t>
      </w:r>
    </w:p>
    <w:p w14:paraId="356518AB" w14:textId="3E19AC88" w:rsidR="00822D30" w:rsidRDefault="00822D30" w:rsidP="00822D30">
      <w:pPr>
        <w:pStyle w:val="BodyText2"/>
        <w:ind w:left="284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noProof/>
          <w:szCs w:val="20"/>
          <w:lang w:eastAsia="sl-SI"/>
        </w:rPr>
        <w:drawing>
          <wp:inline distT="0" distB="0" distL="0" distR="0" wp14:anchorId="79FCBD3C" wp14:editId="198C07BF">
            <wp:extent cx="2324424" cy="2991267"/>
            <wp:effectExtent l="0" t="0" r="0" b="0"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Slika 7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C522D" w14:textId="6B0A253D" w:rsidR="008511FB" w:rsidRPr="008511FB" w:rsidRDefault="002621ED" w:rsidP="008511FB">
      <w:pPr>
        <w:pStyle w:val="BodyText2"/>
        <w:ind w:left="284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Kompletna PZI projektna dokumentacija in PID dokumentacija obstoječega objekta je na razpolago pri Naročniku in Inženirju. (glej Navodila stran 3)</w:t>
      </w:r>
    </w:p>
    <w:sectPr w:rsidR="008511FB" w:rsidRPr="008511FB" w:rsidSect="008511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CF8D7" w14:textId="77777777" w:rsidR="00AA05DD" w:rsidRDefault="00AA05DD">
      <w:r>
        <w:separator/>
      </w:r>
    </w:p>
  </w:endnote>
  <w:endnote w:type="continuationSeparator" w:id="0">
    <w:p w14:paraId="570C1CC9" w14:textId="77777777" w:rsidR="00AA05DD" w:rsidRDefault="00AA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7951" w14:textId="77777777" w:rsidR="008F7577" w:rsidRDefault="008F7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5E7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8BD67B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1E0CF7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8834EE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0771C3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481F5BF" w14:textId="7201695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03D0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03D0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540D4A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32C2B6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8522A" w14:textId="77777777" w:rsidR="00E813F4" w:rsidRDefault="00E813F4" w:rsidP="002507C2">
    <w:pPr>
      <w:pStyle w:val="Footer"/>
      <w:ind w:firstLine="540"/>
    </w:pPr>
    <w:r>
      <w:t xml:space="preserve">  </w:t>
    </w:r>
    <w:r w:rsidR="008F7577" w:rsidRPr="00643501">
      <w:rPr>
        <w:noProof/>
        <w:lang w:eastAsia="sl-SI"/>
      </w:rPr>
      <w:drawing>
        <wp:inline distT="0" distB="0" distL="0" distR="0" wp14:anchorId="2B27F0E8" wp14:editId="3651B565">
          <wp:extent cx="540385" cy="429260"/>
          <wp:effectExtent l="0" t="0" r="0" b="0"/>
          <wp:docPr id="76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643501">
      <w:rPr>
        <w:noProof/>
        <w:lang w:eastAsia="sl-SI"/>
      </w:rPr>
      <w:drawing>
        <wp:inline distT="0" distB="0" distL="0" distR="0" wp14:anchorId="77A8B79C" wp14:editId="1E98C64C">
          <wp:extent cx="429260" cy="429260"/>
          <wp:effectExtent l="0" t="0" r="0" b="0"/>
          <wp:docPr id="77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CF74F9">
      <w:rPr>
        <w:noProof/>
        <w:lang w:eastAsia="sl-SI"/>
      </w:rPr>
      <w:drawing>
        <wp:inline distT="0" distB="0" distL="0" distR="0" wp14:anchorId="65FC175E" wp14:editId="13194F1D">
          <wp:extent cx="2337435" cy="341630"/>
          <wp:effectExtent l="0" t="0" r="0" b="0"/>
          <wp:docPr id="78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254F0E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0B88" w14:textId="77777777" w:rsidR="00AA05DD" w:rsidRDefault="00AA05DD">
      <w:r>
        <w:separator/>
      </w:r>
    </w:p>
  </w:footnote>
  <w:footnote w:type="continuationSeparator" w:id="0">
    <w:p w14:paraId="46D2FD7B" w14:textId="77777777" w:rsidR="00AA05DD" w:rsidRDefault="00AA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A5E0" w14:textId="77777777" w:rsidR="008F7577" w:rsidRDefault="008F7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BBEF6" w14:textId="77777777" w:rsidR="008F7577" w:rsidRDefault="008F7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861A6" w14:textId="77777777" w:rsidR="00DB7CDA" w:rsidRDefault="008F757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963F3F4" wp14:editId="3A92C1F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75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717EF5"/>
    <w:multiLevelType w:val="hybridMultilevel"/>
    <w:tmpl w:val="6B609C52"/>
    <w:lvl w:ilvl="0" w:tplc="2534B0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2B7B35"/>
    <w:multiLevelType w:val="hybridMultilevel"/>
    <w:tmpl w:val="DD50E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7"/>
    <w:rsid w:val="00056265"/>
    <w:rsid w:val="0006030D"/>
    <w:rsid w:val="000646A9"/>
    <w:rsid w:val="000C2240"/>
    <w:rsid w:val="000D40E5"/>
    <w:rsid w:val="000F6F18"/>
    <w:rsid w:val="00145739"/>
    <w:rsid w:val="001836BB"/>
    <w:rsid w:val="00187E95"/>
    <w:rsid w:val="00216549"/>
    <w:rsid w:val="00221301"/>
    <w:rsid w:val="002507C2"/>
    <w:rsid w:val="002621ED"/>
    <w:rsid w:val="00290551"/>
    <w:rsid w:val="0030705A"/>
    <w:rsid w:val="003133A6"/>
    <w:rsid w:val="003560E2"/>
    <w:rsid w:val="003579C0"/>
    <w:rsid w:val="003B0F3F"/>
    <w:rsid w:val="003C44E7"/>
    <w:rsid w:val="00400928"/>
    <w:rsid w:val="00414D94"/>
    <w:rsid w:val="00424A5A"/>
    <w:rsid w:val="0044323F"/>
    <w:rsid w:val="004B2177"/>
    <w:rsid w:val="004B34B5"/>
    <w:rsid w:val="004E4A9C"/>
    <w:rsid w:val="00527E99"/>
    <w:rsid w:val="00534CFD"/>
    <w:rsid w:val="00556816"/>
    <w:rsid w:val="00634B0D"/>
    <w:rsid w:val="00637BE6"/>
    <w:rsid w:val="006578DB"/>
    <w:rsid w:val="006A2099"/>
    <w:rsid w:val="006E5794"/>
    <w:rsid w:val="00707543"/>
    <w:rsid w:val="00761F53"/>
    <w:rsid w:val="00780FB7"/>
    <w:rsid w:val="00785ED5"/>
    <w:rsid w:val="00803D04"/>
    <w:rsid w:val="00822D30"/>
    <w:rsid w:val="008511FB"/>
    <w:rsid w:val="008C59F0"/>
    <w:rsid w:val="008C77A1"/>
    <w:rsid w:val="008F7577"/>
    <w:rsid w:val="009359B0"/>
    <w:rsid w:val="00951F3E"/>
    <w:rsid w:val="00973C54"/>
    <w:rsid w:val="009B1FD9"/>
    <w:rsid w:val="00A05C73"/>
    <w:rsid w:val="00A17575"/>
    <w:rsid w:val="00AA05DD"/>
    <w:rsid w:val="00AD3747"/>
    <w:rsid w:val="00B07E90"/>
    <w:rsid w:val="00B46614"/>
    <w:rsid w:val="00B90E5A"/>
    <w:rsid w:val="00C43638"/>
    <w:rsid w:val="00D00442"/>
    <w:rsid w:val="00D70A2C"/>
    <w:rsid w:val="00DB7CDA"/>
    <w:rsid w:val="00DC18B6"/>
    <w:rsid w:val="00E27A67"/>
    <w:rsid w:val="00E51016"/>
    <w:rsid w:val="00E66D5B"/>
    <w:rsid w:val="00E66FE9"/>
    <w:rsid w:val="00E813F4"/>
    <w:rsid w:val="00EA1375"/>
    <w:rsid w:val="00ED695B"/>
    <w:rsid w:val="00F02CA8"/>
    <w:rsid w:val="00F12B59"/>
    <w:rsid w:val="00FA1E40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F0F682"/>
  <w15:chartTrackingRefBased/>
  <w15:docId w15:val="{75082E13-FCB5-4708-81BA-F8EFDB9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F75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F75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10</cp:revision>
  <cp:lastPrinted>2021-05-26T07:05:00Z</cp:lastPrinted>
  <dcterms:created xsi:type="dcterms:W3CDTF">2021-05-26T06:08:00Z</dcterms:created>
  <dcterms:modified xsi:type="dcterms:W3CDTF">2021-05-26T07:05:00Z</dcterms:modified>
</cp:coreProperties>
</file>